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54" w:rsidRPr="004E4854" w:rsidRDefault="004E4854" w:rsidP="004E4854">
      <w:pPr>
        <w:widowControl/>
        <w:shd w:val="clear" w:color="auto" w:fill="FFFFFF"/>
        <w:jc w:val="center"/>
        <w:rPr>
          <w:rFonts w:ascii="新細明體" w:eastAsia="新細明體" w:hAnsi="新細明體" w:cs="Times New Roman"/>
          <w:b/>
          <w:color w:val="222222"/>
          <w:kern w:val="0"/>
          <w:sz w:val="32"/>
          <w:szCs w:val="32"/>
          <w:lang w:eastAsia="zh-HK"/>
        </w:rPr>
      </w:pPr>
      <w:r w:rsidRPr="004E4854">
        <w:rPr>
          <w:rFonts w:ascii="新細明體" w:eastAsia="新細明體" w:hAnsi="新細明體" w:cs="Times New Roman" w:hint="eastAsia"/>
          <w:b/>
          <w:color w:val="222222"/>
          <w:kern w:val="0"/>
          <w:sz w:val="32"/>
          <w:szCs w:val="32"/>
        </w:rPr>
        <w:t>109學年度香港嶺南大學招生資訊</w:t>
      </w:r>
      <w:bookmarkStart w:id="0" w:name="_GoBack"/>
      <w:bookmarkEnd w:id="0"/>
    </w:p>
    <w:p w:rsidR="004E4854" w:rsidRDefault="004E4854" w:rsidP="004E4854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4E4854">
        <w:rPr>
          <w:rFonts w:ascii="新細明體" w:eastAsia="新細明體" w:hAnsi="新細明體" w:cs="Times New Roman" w:hint="eastAsia"/>
          <w:color w:val="222222"/>
          <w:kern w:val="0"/>
          <w:szCs w:val="24"/>
          <w:lang w:eastAsia="zh-HK"/>
        </w:rPr>
        <w:t>你不可不知的十件嶺大事影片</w:t>
      </w:r>
      <w:r w:rsidRPr="004E4854">
        <w:rPr>
          <w:rFonts w:ascii="Times New Roman" w:eastAsia="新細明體" w:hAnsi="Times New Roman" w:cs="Times New Roman"/>
          <w:color w:val="222222"/>
          <w:kern w:val="0"/>
          <w:szCs w:val="24"/>
        </w:rPr>
        <w:t>: </w:t>
      </w:r>
      <w:hyperlink r:id="rId4" w:tgtFrame="_blank" w:history="1">
        <w:r w:rsidRPr="004E4854">
          <w:rPr>
            <w:rFonts w:ascii="Times New Roman" w:eastAsia="新細明體" w:hAnsi="Times New Roman" w:cs="Times New Roman"/>
            <w:color w:val="1155CC"/>
            <w:kern w:val="0"/>
            <w:szCs w:val="24"/>
            <w:u w:val="single"/>
          </w:rPr>
          <w:t>https://www.youtube.com/watch?v=nPWmQkGxsbk</w:t>
        </w:r>
      </w:hyperlink>
    </w:p>
    <w:p w:rsidR="004E4854" w:rsidRPr="004E4854" w:rsidRDefault="004E4854" w:rsidP="004E4854">
      <w:pPr>
        <w:widowControl/>
        <w:shd w:val="clear" w:color="auto" w:fill="FFFFFF"/>
        <w:rPr>
          <w:rFonts w:ascii="Times New Roman" w:eastAsia="新細明體" w:hAnsi="Times New Roman" w:cs="Times New Roman" w:hint="eastAsia"/>
          <w:color w:val="222222"/>
          <w:kern w:val="0"/>
          <w:szCs w:val="24"/>
        </w:rPr>
      </w:pPr>
    </w:p>
    <w:p w:rsidR="004E4854" w:rsidRDefault="004E4854" w:rsidP="004E4854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4E4854">
        <w:rPr>
          <w:rFonts w:ascii="新細明體" w:eastAsia="新細明體" w:hAnsi="新細明體" w:cs="Times New Roman" w:hint="eastAsia"/>
          <w:color w:val="222222"/>
          <w:kern w:val="0"/>
          <w:szCs w:val="24"/>
        </w:rPr>
        <w:t>海外招生網站</w:t>
      </w:r>
      <w:r w:rsidRPr="004E4854">
        <w:rPr>
          <w:rFonts w:ascii="Times New Roman" w:eastAsia="新細明體" w:hAnsi="Times New Roman" w:cs="Times New Roman"/>
          <w:color w:val="222222"/>
          <w:kern w:val="0"/>
          <w:szCs w:val="24"/>
        </w:rPr>
        <w:t>: </w:t>
      </w:r>
      <w:hyperlink r:id="rId5" w:tgtFrame="_blank" w:history="1">
        <w:r w:rsidRPr="004E4854">
          <w:rPr>
            <w:rFonts w:ascii="Times New Roman" w:eastAsia="新細明體" w:hAnsi="Times New Roman" w:cs="Times New Roman"/>
            <w:color w:val="1155CC"/>
            <w:kern w:val="0"/>
            <w:szCs w:val="24"/>
            <w:u w:val="single"/>
          </w:rPr>
          <w:t>https://www.ln.edu.hk/admissions/ug/overseas/overseas-admission</w:t>
        </w:r>
      </w:hyperlink>
      <w:r w:rsidRPr="004E4854">
        <w:rPr>
          <w:rFonts w:ascii="Times New Roman" w:eastAsia="新細明體" w:hAnsi="Times New Roman" w:cs="Times New Roman"/>
          <w:color w:val="222222"/>
          <w:kern w:val="0"/>
          <w:szCs w:val="24"/>
        </w:rPr>
        <w:t> </w:t>
      </w:r>
    </w:p>
    <w:p w:rsidR="004E4854" w:rsidRPr="004E4854" w:rsidRDefault="004E4854" w:rsidP="004E4854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</w:p>
    <w:p w:rsidR="004E4854" w:rsidRDefault="004E4854" w:rsidP="004E4854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4E4854">
        <w:rPr>
          <w:rFonts w:ascii="新細明體" w:eastAsia="新細明體" w:hAnsi="新細明體" w:cs="Times New Roman" w:hint="eastAsia"/>
          <w:color w:val="222222"/>
          <w:kern w:val="0"/>
          <w:szCs w:val="24"/>
        </w:rPr>
        <w:t>非本地生獎學金</w:t>
      </w:r>
      <w:r w:rsidRPr="004E4854">
        <w:rPr>
          <w:rFonts w:ascii="Times New Roman" w:eastAsia="新細明體" w:hAnsi="Times New Roman" w:cs="Times New Roman"/>
          <w:color w:val="222222"/>
          <w:kern w:val="0"/>
          <w:szCs w:val="24"/>
        </w:rPr>
        <w:t>: </w:t>
      </w:r>
      <w:hyperlink r:id="rId6" w:tgtFrame="_blank" w:history="1">
        <w:r w:rsidRPr="004E4854">
          <w:rPr>
            <w:rFonts w:ascii="Times New Roman" w:eastAsia="新細明體" w:hAnsi="Times New Roman" w:cs="Times New Roman"/>
            <w:color w:val="1155CC"/>
            <w:kern w:val="0"/>
            <w:szCs w:val="24"/>
            <w:u w:val="single"/>
          </w:rPr>
          <w:t>https://www.ln.edu.hk/admissions/ug/overseas/fees-and-scholarships/non-local-student-scholarships</w:t>
        </w:r>
      </w:hyperlink>
      <w:r w:rsidRPr="004E4854">
        <w:rPr>
          <w:rFonts w:ascii="Times New Roman" w:eastAsia="新細明體" w:hAnsi="Times New Roman" w:cs="Times New Roman"/>
          <w:color w:val="222222"/>
          <w:kern w:val="0"/>
          <w:szCs w:val="24"/>
        </w:rPr>
        <w:t> </w:t>
      </w:r>
    </w:p>
    <w:p w:rsidR="004E4854" w:rsidRPr="004E4854" w:rsidRDefault="004E4854" w:rsidP="004E4854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</w:p>
    <w:p w:rsidR="004E4854" w:rsidRDefault="004E4854" w:rsidP="004E4854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4E4854">
        <w:rPr>
          <w:rFonts w:ascii="新細明體" w:eastAsia="新細明體" w:hAnsi="新細明體" w:cs="Times New Roman" w:hint="eastAsia"/>
          <w:color w:val="222222"/>
          <w:kern w:val="0"/>
          <w:szCs w:val="24"/>
        </w:rPr>
        <w:t>入學資格</w:t>
      </w:r>
      <w:r w:rsidRPr="004E4854">
        <w:rPr>
          <w:rFonts w:ascii="Times New Roman" w:eastAsia="新細明體" w:hAnsi="Times New Roman" w:cs="Times New Roman"/>
          <w:color w:val="222222"/>
          <w:kern w:val="0"/>
          <w:szCs w:val="24"/>
        </w:rPr>
        <w:t>: </w:t>
      </w:r>
      <w:hyperlink r:id="rId7" w:tgtFrame="_blank" w:history="1">
        <w:r w:rsidRPr="004E4854">
          <w:rPr>
            <w:rFonts w:ascii="Times New Roman" w:eastAsia="新細明體" w:hAnsi="Times New Roman" w:cs="Times New Roman"/>
            <w:color w:val="1155CC"/>
            <w:kern w:val="0"/>
            <w:szCs w:val="24"/>
            <w:u w:val="single"/>
          </w:rPr>
          <w:t>https://www.ln.edu.hk/admissions/ug/non-jupas/how-to-apply/admission-requirements</w:t>
        </w:r>
      </w:hyperlink>
      <w:r w:rsidRPr="004E4854">
        <w:rPr>
          <w:rFonts w:ascii="Times New Roman" w:eastAsia="新細明體" w:hAnsi="Times New Roman" w:cs="Times New Roman"/>
          <w:color w:val="222222"/>
          <w:kern w:val="0"/>
          <w:szCs w:val="24"/>
        </w:rPr>
        <w:t> </w:t>
      </w:r>
    </w:p>
    <w:p w:rsidR="004E4854" w:rsidRPr="004E4854" w:rsidRDefault="004E4854" w:rsidP="004E4854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</w:p>
    <w:p w:rsidR="004E4854" w:rsidRPr="004E4854" w:rsidRDefault="004E4854" w:rsidP="004E4854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4E4854">
        <w:rPr>
          <w:rFonts w:ascii="新細明體" w:eastAsia="新細明體" w:hAnsi="新細明體" w:cs="Times New Roman" w:hint="eastAsia"/>
          <w:color w:val="222222"/>
          <w:kern w:val="0"/>
          <w:szCs w:val="24"/>
        </w:rPr>
        <w:t>申請程序</w:t>
      </w:r>
      <w:r w:rsidRPr="004E4854">
        <w:rPr>
          <w:rFonts w:ascii="Times New Roman" w:eastAsia="新細明體" w:hAnsi="Times New Roman" w:cs="Times New Roman"/>
          <w:color w:val="222222"/>
          <w:kern w:val="0"/>
          <w:szCs w:val="24"/>
        </w:rPr>
        <w:t>(</w:t>
      </w:r>
      <w:proofErr w:type="gramStart"/>
      <w:r w:rsidRPr="004E4854">
        <w:rPr>
          <w:rFonts w:ascii="新細明體" w:eastAsia="新細明體" w:hAnsi="新細明體" w:cs="Times New Roman" w:hint="eastAsia"/>
          <w:color w:val="222222"/>
          <w:kern w:val="0"/>
          <w:szCs w:val="24"/>
        </w:rPr>
        <w:t>早輪申請</w:t>
      </w:r>
      <w:proofErr w:type="gramEnd"/>
      <w:r w:rsidRPr="004E4854">
        <w:rPr>
          <w:rFonts w:ascii="新細明體" w:eastAsia="新細明體" w:hAnsi="新細明體" w:cs="Times New Roman" w:hint="eastAsia"/>
          <w:color w:val="222222"/>
          <w:kern w:val="0"/>
          <w:szCs w:val="24"/>
        </w:rPr>
        <w:t>將於</w:t>
      </w:r>
      <w:r w:rsidRPr="004E4854">
        <w:rPr>
          <w:rFonts w:ascii="Times New Roman" w:eastAsia="新細明體" w:hAnsi="Times New Roman" w:cs="Times New Roman"/>
          <w:color w:val="222222"/>
          <w:kern w:val="0"/>
          <w:szCs w:val="24"/>
        </w:rPr>
        <w:t>12</w:t>
      </w:r>
      <w:r w:rsidRPr="004E4854">
        <w:rPr>
          <w:rFonts w:ascii="新細明體" w:eastAsia="新細明體" w:hAnsi="新細明體" w:cs="Times New Roman" w:hint="eastAsia"/>
          <w:color w:val="222222"/>
          <w:kern w:val="0"/>
          <w:szCs w:val="24"/>
        </w:rPr>
        <w:t>月</w:t>
      </w:r>
      <w:r w:rsidRPr="004E4854">
        <w:rPr>
          <w:rFonts w:ascii="Times New Roman" w:eastAsia="新細明體" w:hAnsi="Times New Roman" w:cs="Times New Roman"/>
          <w:color w:val="222222"/>
          <w:kern w:val="0"/>
          <w:szCs w:val="24"/>
        </w:rPr>
        <w:t>9</w:t>
      </w:r>
      <w:r w:rsidRPr="004E4854">
        <w:rPr>
          <w:rFonts w:ascii="新細明體" w:eastAsia="新細明體" w:hAnsi="新細明體" w:cs="Times New Roman" w:hint="eastAsia"/>
          <w:color w:val="222222"/>
          <w:kern w:val="0"/>
          <w:szCs w:val="24"/>
        </w:rPr>
        <w:t>日截止</w:t>
      </w:r>
      <w:r w:rsidRPr="004E4854">
        <w:rPr>
          <w:rFonts w:ascii="Times New Roman" w:eastAsia="新細明體" w:hAnsi="Times New Roman" w:cs="Times New Roman"/>
          <w:color w:val="222222"/>
          <w:kern w:val="0"/>
          <w:szCs w:val="24"/>
        </w:rPr>
        <w:t>): </w:t>
      </w:r>
      <w:hyperlink r:id="rId8" w:tgtFrame="_blank" w:history="1">
        <w:r w:rsidRPr="004E4854">
          <w:rPr>
            <w:rFonts w:ascii="Times New Roman" w:eastAsia="新細明體" w:hAnsi="Times New Roman" w:cs="Times New Roman"/>
            <w:color w:val="1155CC"/>
            <w:kern w:val="0"/>
            <w:szCs w:val="24"/>
            <w:u w:val="single"/>
          </w:rPr>
          <w:t>https://www.ln.edu.hk/admissions/ug/non-jupas/how-to-apply/apply</w:t>
        </w:r>
      </w:hyperlink>
    </w:p>
    <w:p w:rsidR="004E4854" w:rsidRPr="004E4854" w:rsidRDefault="004E4854" w:rsidP="004E4854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4E4854">
        <w:rPr>
          <w:rFonts w:ascii="Times New Roman" w:eastAsia="新細明體" w:hAnsi="Times New Roman" w:cs="Times New Roman"/>
          <w:color w:val="222222"/>
          <w:kern w:val="0"/>
          <w:szCs w:val="24"/>
        </w:rPr>
        <w:t> </w:t>
      </w:r>
    </w:p>
    <w:p w:rsidR="00043F39" w:rsidRPr="004E4854" w:rsidRDefault="00043F39"/>
    <w:sectPr w:rsidR="00043F39" w:rsidRPr="004E48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54"/>
    <w:rsid w:val="00043F39"/>
    <w:rsid w:val="004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36E1"/>
  <w15:chartTrackingRefBased/>
  <w15:docId w15:val="{C0B90154-82F8-47EB-A224-E140DEC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n.edu.hk/admissions/ug/non-jupas/how-to-apply/app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n.edu.hk/admissions/ug/non-jupas/how-to-apply/admission-require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n.edu.hk/admissions/ug/overseas/fees-and-scholarships/non-local-student-scholarships" TargetMode="External"/><Relationship Id="rId5" Type="http://schemas.openxmlformats.org/officeDocument/2006/relationships/hyperlink" Target="https://www.ln.edu.hk/admissions/ug/overseas/overseas-admiss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PWmQkGxs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輔導室</dc:creator>
  <cp:keywords/>
  <dc:description/>
  <cp:lastModifiedBy>輔導室</cp:lastModifiedBy>
  <cp:revision>1</cp:revision>
  <dcterms:created xsi:type="dcterms:W3CDTF">2019-10-05T01:01:00Z</dcterms:created>
  <dcterms:modified xsi:type="dcterms:W3CDTF">2019-10-05T01:03:00Z</dcterms:modified>
</cp:coreProperties>
</file>